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737" w14:textId="2E18F39C" w:rsidR="00E3429F" w:rsidRDefault="000A61D8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504AF48" wp14:editId="1595EA38">
            <wp:simplePos x="0" y="0"/>
            <wp:positionH relativeFrom="page">
              <wp:align>right</wp:align>
            </wp:positionH>
            <wp:positionV relativeFrom="paragraph">
              <wp:posOffset>-1287145</wp:posOffset>
            </wp:positionV>
            <wp:extent cx="7613617" cy="110490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660" cy="1105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76768848" wp14:editId="7499024E">
            <wp:simplePos x="0" y="0"/>
            <wp:positionH relativeFrom="column">
              <wp:posOffset>809625</wp:posOffset>
            </wp:positionH>
            <wp:positionV relativeFrom="page">
              <wp:posOffset>323849</wp:posOffset>
            </wp:positionV>
            <wp:extent cx="3957320" cy="10763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5694BF82" wp14:editId="718317A1">
            <wp:simplePos x="0" y="0"/>
            <wp:positionH relativeFrom="margin">
              <wp:posOffset>1262349</wp:posOffset>
            </wp:positionH>
            <wp:positionV relativeFrom="paragraph">
              <wp:posOffset>-104775</wp:posOffset>
            </wp:positionV>
            <wp:extent cx="3505200" cy="2877046"/>
            <wp:effectExtent l="0" t="0" r="0" b="0"/>
            <wp:wrapNone/>
            <wp:docPr id="74782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26980" name="Picture 7478269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7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D7BD3" w14:textId="127E3B02" w:rsidR="00E3429F" w:rsidRDefault="00E3429F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4E99E8AE" w14:textId="0414867C" w:rsidR="00E3429F" w:rsidRDefault="00E3429F" w:rsidP="00E3429F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699A580D" w14:textId="77777777" w:rsidR="000A61D8" w:rsidRDefault="000A61D8" w:rsidP="000A61D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77FD0FE9" w14:textId="77777777" w:rsidR="000153A7" w:rsidRPr="000153A7" w:rsidRDefault="000153A7" w:rsidP="000153A7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0153A7">
        <w:rPr>
          <w:rFonts w:ascii="TH NiramitIT๙" w:eastAsiaTheme="minorHAnsi" w:hAnsi="TH NiramitIT๙" w:cs="TH NiramitIT๙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รายงานผลการใช้จ่ายงบประมาณ</w:t>
      </w:r>
    </w:p>
    <w:p w14:paraId="425862F1" w14:textId="77777777" w:rsidR="000153A7" w:rsidRPr="000153A7" w:rsidRDefault="000153A7" w:rsidP="000153A7">
      <w:pPr>
        <w:spacing w:line="240" w:lineRule="auto"/>
        <w:jc w:val="center"/>
        <w:rPr>
          <w:rFonts w:ascii="TH NiramitIT๙" w:eastAsiaTheme="minorHAnsi" w:hAnsi="TH NiramitIT๙" w:cs="TH NiramitIT๙" w:hint="cs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0153A7">
        <w:rPr>
          <w:rFonts w:ascii="TH NiramitIT๙" w:eastAsiaTheme="minorHAnsi" w:hAnsi="TH NiramitIT๙" w:cs="TH NiramitIT๙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ประจำปีงบประมาณ 2568</w:t>
      </w:r>
    </w:p>
    <w:p w14:paraId="61872A5A" w14:textId="52FABBB8" w:rsidR="000A61D8" w:rsidRPr="00295B28" w:rsidRDefault="000A61D8" w:rsidP="000A61D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084F936E" wp14:editId="6DB51076">
            <wp:simplePos x="0" y="0"/>
            <wp:positionH relativeFrom="margin">
              <wp:posOffset>542925</wp:posOffset>
            </wp:positionH>
            <wp:positionV relativeFrom="paragraph">
              <wp:posOffset>760730</wp:posOffset>
            </wp:positionV>
            <wp:extent cx="4686300" cy="3515503"/>
            <wp:effectExtent l="0" t="0" r="0" b="8890"/>
            <wp:wrapNone/>
            <wp:docPr id="28229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97039" name="Picture 282297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15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สถานีตำรวจภูธรวังตะเฆ่</w:t>
      </w:r>
    </w:p>
    <w:p w14:paraId="12ACEA4B" w14:textId="2C80599E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C19D12F" w14:textId="6E982401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5C7F940" w14:textId="229C8641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7D951257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56673E0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6F13B828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B4B5331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175A86B2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74A73800" w14:textId="77777777" w:rsidR="00125815" w:rsidRDefault="00125815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88AE680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 w:val="0"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94080" behindDoc="0" locked="0" layoutInCell="0" allowOverlap="1" wp14:anchorId="17938D5B" wp14:editId="12A29741">
            <wp:simplePos x="0" y="0"/>
            <wp:positionH relativeFrom="column">
              <wp:posOffset>-46990</wp:posOffset>
            </wp:positionH>
            <wp:positionV relativeFrom="paragraph">
              <wp:posOffset>100965</wp:posOffset>
            </wp:positionV>
            <wp:extent cx="536575" cy="604520"/>
            <wp:effectExtent l="0" t="0" r="0" b="0"/>
            <wp:wrapTopAndBottom/>
            <wp:docPr id="1879095737" name="Picture 187909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b w:val="0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2915F20" wp14:editId="1DFAFF2E">
                <wp:simplePos x="0" y="0"/>
                <wp:positionH relativeFrom="column">
                  <wp:posOffset>2057400</wp:posOffset>
                </wp:positionH>
                <wp:positionV relativeFrom="paragraph">
                  <wp:posOffset>182880</wp:posOffset>
                </wp:positionV>
                <wp:extent cx="1463040" cy="548640"/>
                <wp:effectExtent l="0" t="0" r="0" b="0"/>
                <wp:wrapTopAndBottom/>
                <wp:docPr id="17849484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5F3DB" w14:textId="77777777" w:rsidR="000A61D8" w:rsidRDefault="000A61D8" w:rsidP="000A61D8">
                            <w:pPr>
                              <w:pStyle w:val="Heading1"/>
                            </w:pPr>
                            <w:r>
                              <w:rPr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15F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pt;margin-top:14.4pt;width:115.2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Lp8AEAAMoDAAAOAAAAZHJzL2Uyb0RvYy54bWysU9tu2zAMfR+wfxD0vjjJ0qwz4hRdigwD&#10;ugvQ7gNkWbaFyaJGKbGzrx8lu2m2vg3zg0Ca1CHPIbW5GTrDjgq9BlvwxWzOmbISKm2bgn9/3L+5&#10;5swHYSthwKqCn5TnN9vXrza9y9USWjCVQkYg1ue9K3gbgsuzzMtWdcLPwClLwRqwE4FcbLIKRU/o&#10;ncmW8/k66wErhyCV9/T3bgzybcKvayXD17r2KjBTcOotpBPTWcYz225E3qBwrZZTG+IfuuiEtlT0&#10;DHUngmAH1C+gOi0RPNRhJqHLoK61VIkDsVnM/2Lz0AqnEhcSx7uzTP7/wcovxwf3DVkYPsBAA0wk&#10;vLsH+cMzC7tW2EbdIkLfKlFR4UWULOudz6erUWqf+whS9p+hoiGLQ4AENNTYRVWIJyN0GsDpLLoa&#10;ApOx5Gr9dr6ikKTY1ep6TXYsIfKn2w59+KigY9EoONJQE7o43vswpj6lxGIejK722pjkYFPuDLKj&#10;oAXYp29C/yPN2JhsIV4bEeOfRDMyGzmGoRwoGOmWUJ2IMMK4UPQAyGgBf3HW0zIV3P88CFScmU+W&#10;RHu/WEWGITmrq3dLcvAyUl5GhJUEVfDA2WjuwrixB4e6aanSOCYLtyR0rZMGz11NfdPCJBWn5Y4b&#10;eemnrOcnuP0NAAD//wMAUEsDBBQABgAIAAAAIQDXWq+l3gAAAAoBAAAPAAAAZHJzL2Rvd25yZXYu&#10;eG1sTI/RToNAEEXfTfyHzZj4YuxShLYiS6MmGl9b+wEDTIHIzhJ2W+jfOz7Zx8nc3HtOvp1tr840&#10;+s6xgeUiAkVcubrjxsDh++NxA8oH5Bp7x2TgQh62xe1NjlntJt7ReR8aJSXsMzTQhjBkWvuqJYt+&#10;4QZi+R3daDHIOTa6HnGSctvrOIpW2mLHstDiQO8tVT/7kzVw/Joe0uep/AyH9S5ZvWG3Lt3FmPu7&#10;+fUFVKA5/IfhD1/QoRCm0p249qo38BQn4hIMxBtRkECaJgmoUpLLNAZd5PpaofgFAAD//wMAUEsB&#10;Ai0AFAAGAAgAAAAhALaDOJL+AAAA4QEAABMAAAAAAAAAAAAAAAAAAAAAAFtDb250ZW50X1R5cGVz&#10;XS54bWxQSwECLQAUAAYACAAAACEAOP0h/9YAAACUAQAACwAAAAAAAAAAAAAAAAAvAQAAX3JlbHMv&#10;LnJlbHNQSwECLQAUAAYACAAAACEAYeES6fABAADKAwAADgAAAAAAAAAAAAAAAAAuAgAAZHJzL2Uy&#10;b0RvYy54bWxQSwECLQAUAAYACAAAACEA11qvpd4AAAAKAQAADwAAAAAAAAAAAAAAAABKBAAAZHJz&#10;L2Rvd25yZXYueG1sUEsFBgAAAAAEAAQA8wAAAFUFAAAAAA==&#10;" o:allowincell="f" stroked="f">
                <v:textbox>
                  <w:txbxContent>
                    <w:p w14:paraId="01E5F3DB" w14:textId="77777777" w:rsidR="000A61D8" w:rsidRDefault="000A61D8" w:rsidP="000A61D8">
                      <w:pPr>
                        <w:pStyle w:val="Heading1"/>
                      </w:pPr>
                      <w:r>
                        <w:rPr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ngsana New" w:hAnsi="Angsana New"/>
          <w:bCs/>
          <w:sz w:val="40"/>
          <w:szCs w:val="40"/>
          <w:cs/>
        </w:rPr>
        <w:t>ส่วนราชการ</w:t>
      </w:r>
      <w:r>
        <w:rPr>
          <w:rFonts w:ascii="Angsana New" w:hAnsi="Angsana New"/>
          <w:bCs/>
          <w:sz w:val="40"/>
          <w:szCs w:val="40"/>
        </w:rPr>
        <w:tab/>
      </w:r>
      <w:r>
        <w:rPr>
          <w:rFonts w:ascii="Angsana New" w:hAnsi="Angsana New"/>
          <w:sz w:val="32"/>
          <w:szCs w:val="32"/>
          <w:cs/>
        </w:rPr>
        <w:t>สภ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วังตะเฆ่ อ.หนองบัวระเหว จว.ชัยภูมิ  </w:t>
      </w:r>
      <w:r>
        <w:rPr>
          <w:rFonts w:ascii="Angsana New" w:hAnsi="Angsana New"/>
          <w:sz w:val="32"/>
          <w:szCs w:val="32"/>
          <w:cs/>
        </w:rPr>
        <w:t>โทร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๐๔๔ ๐๕๖ ๙๙๕</w:t>
      </w:r>
    </w:p>
    <w:p w14:paraId="13B98EB3" w14:textId="77777777" w:rsidR="000A61D8" w:rsidRDefault="000A61D8" w:rsidP="000A61D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Cs/>
          <w:sz w:val="40"/>
          <w:szCs w:val="40"/>
          <w:cs/>
        </w:rPr>
        <w:t xml:space="preserve">ที่   </w:t>
      </w:r>
      <w:r w:rsidRPr="00A03F5B">
        <w:rPr>
          <w:rFonts w:ascii="Angsana New" w:hAnsi="Angsana New"/>
          <w:sz w:val="32"/>
          <w:szCs w:val="32"/>
          <w:cs/>
        </w:rPr>
        <w:t>๐๐๑๘(ชย).(</w:t>
      </w:r>
      <w:r>
        <w:rPr>
          <w:rFonts w:ascii="Angsana New" w:hAnsi="Angsana New" w:hint="cs"/>
          <w:sz w:val="32"/>
          <w:szCs w:val="32"/>
          <w:cs/>
        </w:rPr>
        <w:t>๒๖</w:t>
      </w:r>
      <w:r w:rsidRPr="00A03F5B">
        <w:rPr>
          <w:rFonts w:ascii="Angsana New" w:hAnsi="Angsana New"/>
          <w:sz w:val="32"/>
          <w:szCs w:val="32"/>
          <w:cs/>
        </w:rPr>
        <w:t>)/   -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bCs/>
          <w:sz w:val="40"/>
          <w:szCs w:val="40"/>
          <w:cs/>
        </w:rPr>
        <w:t xml:space="preserve">วันที่     </w:t>
      </w:r>
      <w:r>
        <w:rPr>
          <w:rFonts w:ascii="Angsana New" w:hAnsi="Angsana New" w:hint="cs"/>
          <w:bCs/>
          <w:sz w:val="40"/>
          <w:szCs w:val="40"/>
          <w:cs/>
        </w:rPr>
        <w:t>๓๑</w:t>
      </w:r>
      <w:r>
        <w:rPr>
          <w:rFonts w:ascii="Angsana New" w:hAnsi="Angsana New"/>
          <w:bCs/>
          <w:sz w:val="40"/>
          <w:szCs w:val="40"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มีนาคม   ๒๕๖๘</w:t>
      </w:r>
    </w:p>
    <w:p w14:paraId="50A42678" w14:textId="57DFD291" w:rsidR="000A61D8" w:rsidRDefault="000A61D8" w:rsidP="000A61D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Cs/>
          <w:sz w:val="40"/>
          <w:szCs w:val="40"/>
          <w:cs/>
        </w:rPr>
        <w:t>เรื่อง</w:t>
      </w:r>
      <w:r w:rsidR="00C25623">
        <w:rPr>
          <w:rFonts w:ascii="Angsana New" w:hAnsi="Angsana New" w:hint="cs"/>
          <w:bCs/>
          <w:sz w:val="40"/>
          <w:szCs w:val="40"/>
          <w:cs/>
          <w:lang w:bidi="th-TH"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รายงานผลการใช้จ่ายงบประมาณของ สภ.</w:t>
      </w:r>
      <w:r w:rsidR="00C25623">
        <w:rPr>
          <w:rFonts w:ascii="Angsana New" w:hAnsi="Angsana New" w:hint="cs"/>
          <w:sz w:val="32"/>
          <w:szCs w:val="32"/>
          <w:cs/>
          <w:lang w:bidi="th-TH"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ประจำปีงบประมาณ พ.</w:t>
      </w:r>
      <w:r w:rsidRPr="00C25623">
        <w:rPr>
          <w:rFonts w:ascii="TH NiramitIT๙" w:hAnsi="TH NiramitIT๙" w:cs="TH NiramitIT๙"/>
          <w:sz w:val="32"/>
          <w:szCs w:val="32"/>
          <w:cs/>
        </w:rPr>
        <w:t>ศ. 2568ไตรมาส</w:t>
      </w:r>
      <w:r w:rsidR="00C25623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</w:t>
      </w:r>
      <w:r w:rsidRPr="00C25623">
        <w:rPr>
          <w:rFonts w:ascii="TH NiramitIT๙" w:hAnsi="TH NiramitIT๙" w:cs="TH NiramitIT๙"/>
          <w:sz w:val="32"/>
          <w:szCs w:val="32"/>
          <w:cs/>
        </w:rPr>
        <w:t>1- 2</w:t>
      </w:r>
    </w:p>
    <w:p w14:paraId="4464A156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1C562A" wp14:editId="77225A8D">
                <wp:simplePos x="0" y="0"/>
                <wp:positionH relativeFrom="column">
                  <wp:posOffset>45720</wp:posOffset>
                </wp:positionH>
                <wp:positionV relativeFrom="paragraph">
                  <wp:posOffset>51435</wp:posOffset>
                </wp:positionV>
                <wp:extent cx="5486400" cy="0"/>
                <wp:effectExtent l="0" t="0" r="0" b="0"/>
                <wp:wrapTopAndBottom/>
                <wp:docPr id="22876824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08BE" id="Line 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05pt" to="435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K7127YAAAABQEAAA8AAABkcnMvZG93bnJldi54bWxMjsFO&#10;wzAQRO9I/IO1SFwq6iRINApxKgTkxoUWxHUbL0lEvE5jtw18PQsXOD7NaOaV69kN6khT6D0bSJcJ&#10;KOLG255bAy/b+ioHFSKyxcEzGfikAOvq/KzEwvoTP9NxE1slIxwKNNDFOBZah6Yjh2HpR2LJ3v3k&#10;MApOrbYTnmTcDTpLkhvtsGd56HCk+46aj83BGQj1K+3rr0WzSN6uW0/Z/uHpEY25vJjvbkFFmuNf&#10;GX70RR0qcdr5A9ugBgOrTIoG8hSUpPkqFd79sq5K/d+++gYAAP//AwBQSwECLQAUAAYACAAAACEA&#10;toM4kv4AAADhAQAAEwAAAAAAAAAAAAAAAAAAAAAAW0NvbnRlbnRfVHlwZXNdLnhtbFBLAQItABQA&#10;BgAIAAAAIQA4/SH/1gAAAJQBAAALAAAAAAAAAAAAAAAAAC8BAABfcmVscy8ucmVsc1BLAQItABQA&#10;BgAIAAAAIQDMCW/YsAEAAEgDAAAOAAAAAAAAAAAAAAAAAC4CAABkcnMvZTJvRG9jLnhtbFBLAQIt&#10;ABQABgAIAAAAIQBCu9du2AAAAAUBAAAPAAAAAAAAAAAAAAAAAAoEAABkcnMvZG93bnJldi54bWxQ&#10;SwUGAAAAAAQABADzAAAADwUAAAAA&#10;" o:allowincell="f">
                <w10:wrap type="topAndBottom"/>
              </v:line>
            </w:pict>
          </mc:Fallback>
        </mc:AlternateContent>
      </w:r>
    </w:p>
    <w:p w14:paraId="638E2E9E" w14:textId="77777777" w:rsidR="000A61D8" w:rsidRDefault="000A61D8" w:rsidP="000A61D8">
      <w:pPr>
        <w:pStyle w:val="Heading2"/>
      </w:pPr>
      <w:r>
        <w:rPr>
          <w:cs/>
        </w:rPr>
        <w:t xml:space="preserve">เรียน   </w:t>
      </w:r>
      <w:r>
        <w:rPr>
          <w:rFonts w:hint="cs"/>
          <w:cs/>
        </w:rPr>
        <w:t xml:space="preserve">   ผกก.สภ.วังตะเฆ่</w:t>
      </w:r>
    </w:p>
    <w:p w14:paraId="609F3D16" w14:textId="77777777" w:rsidR="000A61D8" w:rsidRDefault="000A61D8" w:rsidP="000A61D8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A03F5B">
        <w:rPr>
          <w:rFonts w:ascii="Angsana New" w:hAnsi="Angsana New"/>
          <w:sz w:val="32"/>
          <w:szCs w:val="32"/>
          <w:cs/>
        </w:rPr>
        <w:t>อ้างตามแผนการใช้จ่ายงบประมาณของ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 ประจำปี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03F5B">
        <w:rPr>
          <w:rFonts w:ascii="Angsana New" w:hAnsi="Angsana New"/>
          <w:sz w:val="32"/>
          <w:szCs w:val="32"/>
          <w:cs/>
        </w:rPr>
        <w:t>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    </w:t>
      </w:r>
      <w:r w:rsidRPr="00A03F5B">
        <w:rPr>
          <w:rFonts w:ascii="Angsana New" w:hAnsi="Angsana New"/>
          <w:sz w:val="32"/>
          <w:szCs w:val="32"/>
          <w:cs/>
        </w:rPr>
        <w:t>งานอำนวยการขอรายงานผลการใช้จ่ายงประมาณของ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ประจำปีงบประมาณ 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  <w:cs/>
        </w:rPr>
        <w:t xml:space="preserve"> ไตรมาสที่ ๑ - ๒ (๑ ต.ค.๖</w:t>
      </w:r>
      <w:r>
        <w:rPr>
          <w:rFonts w:ascii="Angsana New" w:hAnsi="Angsana New" w:hint="cs"/>
          <w:sz w:val="32"/>
          <w:szCs w:val="32"/>
          <w:cs/>
        </w:rPr>
        <w:t>๗</w:t>
      </w:r>
      <w:r w:rsidRPr="00A03F5B">
        <w:rPr>
          <w:rFonts w:ascii="Angsana New" w:hAnsi="Angsana New"/>
          <w:sz w:val="32"/>
          <w:szCs w:val="32"/>
          <w:cs/>
        </w:rPr>
        <w:t xml:space="preserve"> -๓๑ มี.ค.๖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) </w:t>
      </w:r>
      <w:r w:rsidRPr="00A03F5B">
        <w:rPr>
          <w:rFonts w:ascii="Angsana New" w:hAnsi="Angsana New"/>
          <w:sz w:val="32"/>
          <w:szCs w:val="32"/>
          <w:cs/>
        </w:rPr>
        <w:t>และสรุปผลการใช้จ่ายงบประมาณของ สภ.</w:t>
      </w:r>
      <w:r>
        <w:rPr>
          <w:rFonts w:ascii="Angsana New" w:hAnsi="Angsana New" w:hint="cs"/>
          <w:sz w:val="32"/>
          <w:szCs w:val="32"/>
          <w:cs/>
        </w:rPr>
        <w:t>วังตะเฆ่</w:t>
      </w:r>
      <w:r w:rsidRPr="00A03F5B">
        <w:rPr>
          <w:rFonts w:ascii="Angsana New" w:hAnsi="Angsana New"/>
          <w:sz w:val="32"/>
          <w:szCs w:val="32"/>
          <w:cs/>
        </w:rPr>
        <w:t xml:space="preserve">  ประจำปีงบประมาณ พ.ศ. ๒๕๖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  </w:t>
      </w:r>
      <w:r w:rsidRPr="00A03F5B">
        <w:rPr>
          <w:rFonts w:ascii="Angsana New" w:hAnsi="Angsana New"/>
          <w:sz w:val="32"/>
          <w:szCs w:val="32"/>
          <w:cs/>
        </w:rPr>
        <w:t xml:space="preserve">ไตรมาส ๑ </w:t>
      </w:r>
      <w:r>
        <w:rPr>
          <w:rFonts w:ascii="Angsana New" w:hAnsi="Angsana New"/>
          <w:sz w:val="32"/>
          <w:szCs w:val="32"/>
          <w:cs/>
        </w:rPr>
        <w:t>–</w:t>
      </w:r>
      <w:r w:rsidRPr="00A03F5B">
        <w:rPr>
          <w:rFonts w:ascii="Angsana New" w:hAnsi="Angsana New"/>
          <w:sz w:val="32"/>
          <w:szCs w:val="32"/>
          <w:cs/>
        </w:rPr>
        <w:t xml:space="preserve"> ๒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03F5B">
        <w:rPr>
          <w:rFonts w:ascii="Angsana New" w:hAnsi="Angsana New"/>
          <w:sz w:val="32"/>
          <w:szCs w:val="32"/>
        </w:rPr>
        <w:t>(</w:t>
      </w:r>
      <w:r w:rsidRPr="00A03F5B">
        <w:rPr>
          <w:rFonts w:ascii="Angsana New" w:hAnsi="Angsana New"/>
          <w:sz w:val="32"/>
          <w:szCs w:val="32"/>
          <w:cs/>
        </w:rPr>
        <w:t>๑ ต.ค.๖</w:t>
      </w:r>
      <w:r>
        <w:rPr>
          <w:rFonts w:ascii="Angsana New" w:hAnsi="Angsana New" w:hint="cs"/>
          <w:sz w:val="32"/>
          <w:szCs w:val="32"/>
          <w:cs/>
        </w:rPr>
        <w:t xml:space="preserve">๗ </w:t>
      </w:r>
      <w:r w:rsidRPr="00A03F5B">
        <w:rPr>
          <w:rFonts w:ascii="Angsana New" w:hAnsi="Angsana New"/>
          <w:sz w:val="32"/>
          <w:szCs w:val="32"/>
        </w:rPr>
        <w:t xml:space="preserve">- </w:t>
      </w:r>
      <w:r w:rsidRPr="00A03F5B">
        <w:rPr>
          <w:rFonts w:ascii="Angsana New" w:hAnsi="Angsana New"/>
          <w:sz w:val="32"/>
          <w:szCs w:val="32"/>
          <w:cs/>
        </w:rPr>
        <w:t>๓๑ มี.ค.๖</w:t>
      </w:r>
      <w:r>
        <w:rPr>
          <w:rFonts w:ascii="Angsana New" w:hAnsi="Angsana New" w:hint="cs"/>
          <w:sz w:val="32"/>
          <w:szCs w:val="32"/>
          <w:cs/>
        </w:rPr>
        <w:t>๘</w:t>
      </w:r>
      <w:r w:rsidRPr="00A03F5B">
        <w:rPr>
          <w:rFonts w:ascii="Angsana New" w:hAnsi="Angsana New"/>
          <w:sz w:val="32"/>
          <w:szCs w:val="32"/>
        </w:rPr>
        <w:t xml:space="preserve">) </w:t>
      </w:r>
      <w:r w:rsidRPr="00A03F5B">
        <w:rPr>
          <w:rFonts w:ascii="Angsana New" w:hAnsi="Angsana New"/>
          <w:sz w:val="32"/>
          <w:szCs w:val="32"/>
          <w:cs/>
        </w:rPr>
        <w:t>เรียนมายังท่านพร้อมหนังสือนี้ รายละเอียดปรากฏตามเอกสารที่แนบมาด้วย  นั้น</w:t>
      </w:r>
    </w:p>
    <w:p w14:paraId="57F75F17" w14:textId="77777777" w:rsidR="000A61D8" w:rsidRDefault="000A61D8" w:rsidP="000A61D8">
      <w:pPr>
        <w:ind w:firstLine="720"/>
        <w:jc w:val="both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จึงเรียนมาเพื่อโปรดทราบ</w:t>
      </w:r>
    </w:p>
    <w:p w14:paraId="4807D6FD" w14:textId="77777777" w:rsidR="000A61D8" w:rsidRDefault="000A61D8" w:rsidP="000A61D8">
      <w:pPr>
        <w:rPr>
          <w:rFonts w:ascii="Angsana New" w:hAnsi="Angsana New"/>
          <w:sz w:val="32"/>
          <w:szCs w:val="32"/>
        </w:rPr>
      </w:pPr>
    </w:p>
    <w:p w14:paraId="6FCF7562" w14:textId="77777777" w:rsidR="000A61D8" w:rsidRDefault="000A61D8" w:rsidP="000A61D8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7BF8D67E" wp14:editId="1449A8F8">
            <wp:extent cx="1478915" cy="508635"/>
            <wp:effectExtent l="0" t="0" r="0" b="0"/>
            <wp:docPr id="1885731047" name="Picture 188573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29C4" w14:textId="77777777" w:rsidR="000A61D8" w:rsidRDefault="000A61D8" w:rsidP="000A61D8">
      <w:pPr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</w:p>
    <w:p w14:paraId="4D69ECBD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รอง ผกก.(สอบสวน).สภ.วังตะเฆ่</w:t>
      </w:r>
    </w:p>
    <w:p w14:paraId="73ABF2C3" w14:textId="77777777" w:rsidR="000A61D8" w:rsidRDefault="000A61D8" w:rsidP="000A61D8">
      <w:pPr>
        <w:rPr>
          <w:rFonts w:ascii="Angsana New" w:hAnsi="Angsana New"/>
          <w:sz w:val="32"/>
          <w:szCs w:val="32"/>
          <w:lang w:bidi="th-TH"/>
        </w:rPr>
      </w:pPr>
    </w:p>
    <w:p w14:paraId="268D1675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ทราบ</w:t>
      </w:r>
    </w:p>
    <w:p w14:paraId="0DA34479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แจ้งทุกแผนกงานทราบ</w:t>
      </w:r>
    </w:p>
    <w:p w14:paraId="4B8691C0" w14:textId="77777777" w:rsidR="000A61D8" w:rsidRDefault="000A61D8" w:rsidP="000A61D8">
      <w:pPr>
        <w:ind w:left="3600"/>
        <w:rPr>
          <w:rFonts w:ascii="Angsana New" w:hAnsi="Angsana New"/>
          <w:sz w:val="32"/>
          <w:szCs w:val="32"/>
        </w:rPr>
      </w:pPr>
      <w:r w:rsidRPr="00A03F5B">
        <w:rPr>
          <w:rFonts w:ascii="Angsana New" w:hAnsi="Angsana New"/>
          <w:sz w:val="32"/>
          <w:szCs w:val="32"/>
          <w:cs/>
        </w:rPr>
        <w:t>- เผยแพร่ข้อมูลทางเว็บไซต์ สภ.</w:t>
      </w:r>
    </w:p>
    <w:p w14:paraId="04924AA5" w14:textId="77777777" w:rsidR="000A61D8" w:rsidRDefault="000A61D8" w:rsidP="000A61D8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พ.ต.อ.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68E3FC0C" wp14:editId="0D493CEB">
            <wp:extent cx="1017905" cy="6438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51E3" w14:textId="77777777" w:rsidR="000A61D8" w:rsidRDefault="000A61D8" w:rsidP="000A61D8">
      <w:pPr>
        <w:ind w:left="360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(พัฐพน ศิริวัฒน์)</w:t>
      </w:r>
    </w:p>
    <w:p w14:paraId="5BB75592" w14:textId="5FCF2C8D" w:rsidR="006F7198" w:rsidRPr="002F4317" w:rsidRDefault="000A61D8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ผกก.สภ.วังตะเฆ่</w:t>
      </w:r>
      <w:r w:rsidRPr="00AD4013">
        <w:rPr>
          <w:rFonts w:ascii="TH SarabunIT๙" w:hAnsi="TH SarabunIT๙" w:cs="TH SarabunIT๙"/>
          <w:sz w:val="32"/>
          <w:szCs w:val="32"/>
          <w:cs/>
        </w:rPr>
        <w:tab/>
      </w:r>
      <w:r w:rsidR="00930BC3" w:rsidRPr="002F4317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 xml:space="preserve">                                                </w:t>
      </w:r>
    </w:p>
    <w:p w14:paraId="625AFB4E" w14:textId="36CCBC97" w:rsidR="008130FF" w:rsidRDefault="008130FF" w:rsidP="009562D0">
      <w:pPr>
        <w:spacing w:before="120" w:line="240" w:lineRule="auto"/>
        <w:rPr>
          <w:rFonts w:ascii="TH SarabunIT๙" w:eastAsia="Sarabun" w:hAnsi="TH SarabunIT๙" w:cs="TH SarabunIT๙"/>
          <w:b w:val="0"/>
          <w:bCs/>
          <w:sz w:val="36"/>
          <w:szCs w:val="36"/>
        </w:rPr>
        <w:sectPr w:rsidR="008130FF" w:rsidSect="00993BD3">
          <w:pgSz w:w="11906" w:h="16838"/>
          <w:pgMar w:top="1440" w:right="1440" w:bottom="1440" w:left="1440" w:header="708" w:footer="708" w:gutter="0"/>
          <w:cols w:space="708"/>
          <w:docGrid w:linePitch="382"/>
        </w:sectPr>
      </w:pPr>
    </w:p>
    <w:p w14:paraId="34CF4CF8" w14:textId="0F51E537" w:rsidR="00017243" w:rsidRPr="000A61D8" w:rsidRDefault="00017243" w:rsidP="008130FF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lastRenderedPageBreak/>
        <w:t>รายงานผลการใช้จ่ายงบประมาณ สถานีตำรวจภูธร</w:t>
      </w:r>
      <w:r w:rsidR="000A61D8"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วังตะเฆ่</w:t>
      </w:r>
    </w:p>
    <w:p w14:paraId="448418CA" w14:textId="77777777" w:rsidR="00ED3411" w:rsidRPr="000A61D8" w:rsidRDefault="00ED3411" w:rsidP="00ED3411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ประจำปีงบประมาณ พ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ศ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0A61D8">
        <w:rPr>
          <w:rFonts w:ascii="TH NiramitIT๙" w:eastAsia="Sarabun" w:hAnsi="TH NiramitIT๙" w:cs="TH NiramitIT๙"/>
          <w:sz w:val="32"/>
          <w:szCs w:val="32"/>
        </w:rPr>
        <w:t>256</w:t>
      </w:r>
      <w:r w:rsidRPr="000A61D8">
        <w:rPr>
          <w:rFonts w:ascii="TH NiramitIT๙" w:eastAsia="Sarabun" w:hAnsi="TH NiramitIT๙" w:cs="TH NiramitIT๙"/>
          <w:sz w:val="32"/>
          <w:szCs w:val="32"/>
          <w:lang w:bidi="th-TH"/>
        </w:rPr>
        <w:t xml:space="preserve"> 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รอบ 6 เดือนแรก ( ตุลาคม 2567 - มีนาคม 2568 )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  <w:t xml:space="preserve"> 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ไตรมาสที่ 2</w:t>
      </w:r>
    </w:p>
    <w:p w14:paraId="1C1D02FC" w14:textId="6C723630" w:rsidR="00017243" w:rsidRPr="000A61D8" w:rsidRDefault="00017243" w:rsidP="00017243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</w:pP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ข้อมูล ณ วันที่ </w:t>
      </w:r>
      <w:r w:rsidR="008F513A"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31 </w:t>
      </w:r>
      <w:r w:rsidRPr="000A61D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มีนาคม </w:t>
      </w:r>
      <w:r w:rsidRPr="000A61D8">
        <w:rPr>
          <w:rFonts w:ascii="TH NiramitIT๙" w:eastAsia="Sarabun" w:hAnsi="TH NiramitIT๙" w:cs="TH NiramitIT๙"/>
          <w:sz w:val="32"/>
          <w:szCs w:val="32"/>
        </w:rPr>
        <w:t>256</w:t>
      </w:r>
      <w:r w:rsidR="000A7F56" w:rsidRPr="000A61D8">
        <w:rPr>
          <w:rFonts w:ascii="TH NiramitIT๙" w:eastAsia="Sarabun" w:hAnsi="TH NiramitIT๙" w:cs="TH NiramitIT๙"/>
          <w:sz w:val="32"/>
          <w:szCs w:val="32"/>
        </w:rPr>
        <w:t>8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09"/>
        <w:gridCol w:w="4697"/>
        <w:gridCol w:w="1418"/>
        <w:gridCol w:w="1559"/>
        <w:gridCol w:w="1559"/>
        <w:gridCol w:w="2268"/>
      </w:tblGrid>
      <w:tr w:rsidR="008130FF" w:rsidRPr="000A61D8" w14:paraId="226E0F5A" w14:textId="77777777" w:rsidTr="008130FF">
        <w:trPr>
          <w:trHeight w:val="817"/>
        </w:trPr>
        <w:tc>
          <w:tcPr>
            <w:tcW w:w="567" w:type="dxa"/>
          </w:tcPr>
          <w:p w14:paraId="20084375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ที่</w:t>
            </w:r>
          </w:p>
        </w:tc>
        <w:tc>
          <w:tcPr>
            <w:tcW w:w="3809" w:type="dxa"/>
          </w:tcPr>
          <w:p w14:paraId="7810A509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ชื่อโครงการ/กิจกรรม</w:t>
            </w:r>
          </w:p>
        </w:tc>
        <w:tc>
          <w:tcPr>
            <w:tcW w:w="4697" w:type="dxa"/>
          </w:tcPr>
          <w:p w14:paraId="319839B0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ผลการดำเนินการ</w:t>
            </w:r>
          </w:p>
        </w:tc>
        <w:tc>
          <w:tcPr>
            <w:tcW w:w="1418" w:type="dxa"/>
          </w:tcPr>
          <w:p w14:paraId="37E9F2AC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งบประมาณที่ได้รับ/บาท</w:t>
            </w:r>
          </w:p>
        </w:tc>
        <w:tc>
          <w:tcPr>
            <w:tcW w:w="1559" w:type="dxa"/>
          </w:tcPr>
          <w:p w14:paraId="250F933E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ผลการเบิกจ่าย/บาท</w:t>
            </w:r>
          </w:p>
        </w:tc>
        <w:tc>
          <w:tcPr>
            <w:tcW w:w="1559" w:type="dxa"/>
          </w:tcPr>
          <w:p w14:paraId="6190746F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คิดเป็นร้อยละ</w:t>
            </w:r>
          </w:p>
        </w:tc>
        <w:tc>
          <w:tcPr>
            <w:tcW w:w="2268" w:type="dxa"/>
          </w:tcPr>
          <w:p w14:paraId="7DCFA807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szCs w:val="28"/>
                <w:cs/>
                <w:lang w:bidi="th-TH"/>
              </w:rPr>
              <w:t>ปัญหา/อุปสรรคแนวทางการแก้ไข</w:t>
            </w:r>
          </w:p>
        </w:tc>
      </w:tr>
      <w:tr w:rsidR="008130FF" w:rsidRPr="000A61D8" w14:paraId="263AEA37" w14:textId="77777777" w:rsidTr="008130FF">
        <w:tc>
          <w:tcPr>
            <w:tcW w:w="567" w:type="dxa"/>
          </w:tcPr>
          <w:p w14:paraId="734FBE71" w14:textId="77777777" w:rsidR="00017243" w:rsidRPr="000A61D8" w:rsidRDefault="00017243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1</w:t>
            </w:r>
          </w:p>
        </w:tc>
        <w:tc>
          <w:tcPr>
            <w:tcW w:w="3809" w:type="dxa"/>
          </w:tcPr>
          <w:p w14:paraId="5549F195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10C5B6C6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4697" w:type="dxa"/>
          </w:tcPr>
          <w:p w14:paraId="0C019503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สามารถลดการแพร่ระบาดของยาเสพติดใน</w:t>
            </w:r>
          </w:p>
          <w:p w14:paraId="33BE47B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หมู่บ้าน/ชุมชน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เป้าหมาย </w:t>
            </w:r>
          </w:p>
          <w:p w14:paraId="25D2171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07CC9E82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๓๐,๐๐๐</w:t>
            </w:r>
          </w:p>
          <w:p w14:paraId="4FE989D6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4D59C1D0" w14:textId="3E324FBD" w:rsidR="00017243" w:rsidRPr="000A61D8" w:rsidRDefault="000A61D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</w:t>
            </w:r>
            <w:r w:rsidR="00017243"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,๐๐๐</w:t>
            </w:r>
          </w:p>
          <w:p w14:paraId="076D380F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040C55B8" w14:textId="24DEB8D0" w:rsidR="00017243" w:rsidRPr="000A61D8" w:rsidRDefault="000A61D8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๑๐๐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 xml:space="preserve"> %</w:t>
            </w:r>
          </w:p>
        </w:tc>
        <w:tc>
          <w:tcPr>
            <w:tcW w:w="2268" w:type="dxa"/>
          </w:tcPr>
          <w:p w14:paraId="68412525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017243" w:rsidRPr="000A61D8" w14:paraId="440DF8FC" w14:textId="77777777" w:rsidTr="00813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0AD" w14:textId="35C2841C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1AC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 xml:space="preserve">  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ค่าตอบแทนสอบสวน</w:t>
            </w:r>
          </w:p>
          <w:p w14:paraId="68338F7F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คดีอาญา</w:t>
            </w:r>
          </w:p>
          <w:p w14:paraId="1D14D714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8DF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C19" w14:textId="2BDCC9B0" w:rsidR="00017243" w:rsidRPr="000A61D8" w:rsidRDefault="00B07F3A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ยังไม่ได้รับการจัดสรรฯ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A29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323" w14:textId="48142365" w:rsidR="00017243" w:rsidRPr="000A61D8" w:rsidRDefault="00460EF2" w:rsidP="00460EF2">
            <w:pPr>
              <w:tabs>
                <w:tab w:val="center" w:pos="5670"/>
              </w:tabs>
              <w:spacing w:line="36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0</w:t>
            </w:r>
            <w:r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9D5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ดำเนินการเบิก</w:t>
            </w: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br/>
              <w:t xml:space="preserve"> 6 เดือนครั้ง</w:t>
            </w: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br/>
              <w:t>( เม.ย. และ ก.ย.)</w:t>
            </w:r>
          </w:p>
        </w:tc>
      </w:tr>
      <w:tr w:rsidR="00017243" w:rsidRPr="000A61D8" w14:paraId="3E7BD3C7" w14:textId="77777777" w:rsidTr="00813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473" w14:textId="412C5331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EE8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-รณรงค์ป้องกันและแก้ไขปัญหาอุบัติเหตุทางถนนช่วงเทศกาลสำคัญ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(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ปีใหม่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สงกรานต์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)</w:t>
            </w:r>
          </w:p>
          <w:p w14:paraId="359A8691" w14:textId="77777777" w:rsidR="00017243" w:rsidRPr="000A61D8" w:rsidRDefault="00017243" w:rsidP="000172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991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-ผู้ฝ่าฝืนกฎหมายถูกดำเนินคดีในข้อหา ขับรถในขณะเมาสุรา และไม่สวมหมวกนิรภัย ช่วงเทศกาลปีใหม่ ๒๕๖๗</w:t>
            </w:r>
          </w:p>
          <w:p w14:paraId="3A2C5EB1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CEC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๑๘,๙๐๐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4A8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๑๘,๙๐๐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296" w14:textId="479EBA33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๑๐๐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15E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017243" w:rsidRPr="000A61D8" w14:paraId="69BD436F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99C" w14:textId="404331DE" w:rsidR="0001724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BF5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ค่าน้ำมันเชื้อเพลิงสำหรับ </w:t>
            </w:r>
          </w:p>
          <w:p w14:paraId="5288EC44" w14:textId="3B5FDACF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-รถยนต์ตู้โดยสาร ฯ และรถยนต์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C3C" w14:textId="77777777" w:rsidR="00017243" w:rsidRPr="000A61D8" w:rsidRDefault="00017243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ผู้ปฏิบัติหน้าที่ใช้รถ</w:t>
            </w:r>
          </w:p>
          <w:p w14:paraId="56940A57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085D7EB4" w14:textId="77777777" w:rsidR="00017243" w:rsidRPr="000A61D8" w:rsidRDefault="0001724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83BB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8144338" w14:textId="6ABE86C4" w:rsidR="00017243" w:rsidRPr="000A61D8" w:rsidRDefault="000A61D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๓๑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๐๐๐</w:t>
            </w:r>
          </w:p>
          <w:p w14:paraId="3C63B494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81367B5" w14:textId="77777777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B7E71B4" w14:textId="5F289D8D" w:rsidR="00017243" w:rsidRPr="000A61D8" w:rsidRDefault="0001724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642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123D71C0" w14:textId="77777777" w:rsidR="000A61D8" w:rsidRPr="000A61D8" w:rsidRDefault="000A61D8" w:rsidP="000A61D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๓๑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๐๐๐</w:t>
            </w:r>
          </w:p>
          <w:p w14:paraId="48B1A5EC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62373A41" w14:textId="77777777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7BC2C28D" w14:textId="1403BBF2" w:rsidR="00017243" w:rsidRPr="000A61D8" w:rsidRDefault="00017243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D7C" w14:textId="77777777" w:rsidR="00017243" w:rsidRPr="000A61D8" w:rsidRDefault="00017243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3876CE66" w14:textId="2F5A0E92" w:rsidR="00017243" w:rsidRPr="000A61D8" w:rsidRDefault="000A7F56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100</w:t>
            </w:r>
            <w:r w:rsidR="00460EF2" w:rsidRPr="000A61D8"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  <w:t>%</w:t>
            </w:r>
          </w:p>
          <w:p w14:paraId="40D8FEBD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5FB170C6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  <w:p w14:paraId="35404D26" w14:textId="57812AF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FE3" w14:textId="77777777" w:rsidR="00017243" w:rsidRPr="000A61D8" w:rsidRDefault="0001724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6F35D58A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0C6" w14:textId="2DF7209B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D88" w14:textId="0309B18E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 ชมส.(ชุมขนมวลชนสัมพันธ์)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F45" w14:textId="77777777" w:rsidR="00AD7EA4" w:rsidRPr="000A61D8" w:rsidRDefault="00AD7EA4" w:rsidP="00AD7EA4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ประชาชนได้รับความรู้ในด้านการป้องกันยาเสพติด และโทษของยาเสพติด</w:t>
            </w:r>
          </w:p>
          <w:p w14:paraId="337BCDB0" w14:textId="5EE709E6" w:rsidR="00930BC3" w:rsidRPr="000A61D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 เจ้าหน้าที่ตำรวจได้รับรู้ถึงความคิดเห็นของประชาชน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644" w14:textId="227CC0AC" w:rsidR="00930BC3" w:rsidRPr="000A61D8" w:rsidRDefault="00AD7EA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35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391" w14:textId="51345F26" w:rsidR="00930BC3" w:rsidRPr="000A61D8" w:rsidRDefault="00AD7EA4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35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261" w14:textId="2CEDBAED" w:rsidR="00930BC3" w:rsidRPr="000A61D8" w:rsidRDefault="00AD7EA4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100</w:t>
            </w:r>
            <w:r w:rsidR="00460EF2"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FA0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21E7001D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A08" w14:textId="7CAAA7B5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63B" w14:textId="5FA5DD93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โครงการตำรวจบ้าน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BAB" w14:textId="17FA7078" w:rsidR="00AD7EA4" w:rsidRPr="000A61D8" w:rsidRDefault="00AD7EA4" w:rsidP="00AD7EA4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ได้อาสาสมัครตำรวจบ้าน ในเขตพื้นที่รับผิดชอบ เข้ามาทำหน้าที่เป็นผู้ช่วยงานของสถานีตำรวจภูธร</w:t>
            </w:r>
            <w:r w:rsidR="000A61D8">
              <w:rPr>
                <w:rFonts w:ascii="TH NiramitIT๙" w:hAnsi="TH NiramitIT๙" w:cs="TH NiramitIT๙" w:hint="cs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</w:p>
          <w:p w14:paraId="23DC2FD9" w14:textId="436B6165" w:rsidR="00AD7EA4" w:rsidRPr="000A61D8" w:rsidRDefault="00AD7EA4" w:rsidP="00AD7EA4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สถานีตำรวจภูธร</w:t>
            </w:r>
            <w:r w:rsidR="000A61D8">
              <w:rPr>
                <w:rFonts w:ascii="TH NiramitIT๙" w:hAnsi="TH NiramitIT๙" w:cs="TH NiramitIT๙" w:hint="cs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มีกลุ่มพลังมวลชนร่วมกันรักษาความสงบเรียบร้อย ในพื้นที่เพิ่มขึ้น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</w:rPr>
              <w:t xml:space="preserve"> </w:t>
            </w:r>
          </w:p>
          <w:p w14:paraId="3E1EA30E" w14:textId="51245559" w:rsidR="00930BC3" w:rsidRPr="000A61D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0A61D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พัฒนาศักยภาพของ อาสาสมัครตำรวจบ้าน เป็นพลเมืองที่ดีมีคุณธรรม ยึดมั่นในกฎหมาย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FF6" w14:textId="57E894FA" w:rsidR="00930BC3" w:rsidRPr="000A61D8" w:rsidRDefault="00AD7EA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8</w:t>
            </w: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BF9" w14:textId="66179306" w:rsidR="00930BC3" w:rsidRPr="000A61D8" w:rsidRDefault="00D21BFA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8</w:t>
            </w: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80" w14:textId="3728DF4E" w:rsidR="00930BC3" w:rsidRPr="000A61D8" w:rsidRDefault="00D21BFA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100</w:t>
            </w:r>
            <w:r w:rsidR="00460EF2"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A44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  <w:tr w:rsidR="00930BC3" w:rsidRPr="000A61D8" w14:paraId="3F820AEB" w14:textId="77777777" w:rsidTr="008130FF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BB" w14:textId="39F0BCF2" w:rsidR="00930BC3" w:rsidRPr="000A61D8" w:rsidRDefault="00AD7EA4" w:rsidP="008130FF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hAnsi="TH NiramitIT๙" w:cs="TH NiramitIT๙"/>
                <w:b w:val="0"/>
                <w:bCs/>
                <w:color w:val="auto"/>
                <w:szCs w:val="28"/>
                <w:lang w:bidi="th-TH"/>
              </w:rPr>
              <w:t>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6A1" w14:textId="46C76763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ประชุม กต.ตร.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435" w14:textId="433A485E" w:rsidR="00930BC3" w:rsidRPr="000A61D8" w:rsidRDefault="00AD7EA4" w:rsidP="0001724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0A61D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ได้รับความร่วมมือจากหัวส่วนราชการและประชาชนที่อยู่ในพื้นที่ ในการรับรู้ปัญหาของประชาชน และ ร่วมมือกันแก้ไขปัญหานั้น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74D" w14:textId="54728BDA" w:rsidR="00930BC3" w:rsidRPr="000A61D8" w:rsidRDefault="00AD7EA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AD8" w14:textId="196485C0" w:rsidR="00930BC3" w:rsidRPr="000A61D8" w:rsidRDefault="00D21BFA" w:rsidP="0001724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A18" w14:textId="360B7892" w:rsidR="00930BC3" w:rsidRPr="000A61D8" w:rsidRDefault="00D21BFA" w:rsidP="0001724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  <w:r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100</w:t>
            </w:r>
            <w:r w:rsidR="00460EF2" w:rsidRPr="000A61D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1FB" w14:textId="77777777" w:rsidR="00930BC3" w:rsidRPr="000A61D8" w:rsidRDefault="00930BC3" w:rsidP="00C975B3">
            <w:pPr>
              <w:tabs>
                <w:tab w:val="center" w:pos="5670"/>
              </w:tabs>
              <w:spacing w:line="240" w:lineRule="auto"/>
              <w:jc w:val="center"/>
              <w:rPr>
                <w:rFonts w:ascii="TH NiramitIT๙" w:hAnsi="TH NiramitIT๙" w:cs="TH NiramitIT๙"/>
                <w:color w:val="auto"/>
                <w:szCs w:val="28"/>
                <w:lang w:bidi="th-TH"/>
              </w:rPr>
            </w:pPr>
          </w:p>
        </w:tc>
      </w:tr>
    </w:tbl>
    <w:p w14:paraId="78B14BF8" w14:textId="71131412" w:rsidR="00591C02" w:rsidRDefault="008130FF" w:rsidP="008130FF">
      <w:pPr>
        <w:spacing w:line="258" w:lineRule="auto"/>
        <w:textDirection w:val="btLr"/>
        <w:rPr>
          <w:rFonts w:ascii="TH SarabunIT๙" w:eastAsia="Sarabun" w:hAnsi="TH SarabunIT๙" w:cs="TH SarabunIT๙"/>
          <w:color w:val="000000"/>
          <w:sz w:val="24"/>
          <w:szCs w:val="24"/>
        </w:rPr>
      </w:pPr>
      <w:r w:rsidRPr="008130FF">
        <w:rPr>
          <w:rFonts w:ascii="TH SarabunIT๙" w:eastAsia="Sarabun" w:hAnsi="TH SarabunIT๙" w:cs="TH SarabunIT๙"/>
          <w:color w:val="000000"/>
          <w:sz w:val="24"/>
          <w:szCs w:val="24"/>
        </w:rPr>
        <w:t xml:space="preserve">   </w:t>
      </w:r>
      <w:r>
        <w:rPr>
          <w:rFonts w:ascii="TH SarabunIT๙" w:eastAsia="Sarabun" w:hAnsi="TH SarabunIT๙" w:cs="TH SarabunIT๙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1FCA145" w14:textId="5B6AE686" w:rsidR="000A61D8" w:rsidRDefault="000A61D8" w:rsidP="000A61D8">
      <w:pPr>
        <w:rPr>
          <w:rFonts w:ascii="Angsana New" w:hAnsi="Angsana New"/>
          <w:sz w:val="32"/>
          <w:szCs w:val="32"/>
          <w:lang w:bidi="th-TH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98176" behindDoc="0" locked="0" layoutInCell="1" allowOverlap="1" wp14:anchorId="1A3C5582" wp14:editId="4E2FD071">
            <wp:simplePos x="0" y="0"/>
            <wp:positionH relativeFrom="column">
              <wp:posOffset>5953125</wp:posOffset>
            </wp:positionH>
            <wp:positionV relativeFrom="paragraph">
              <wp:posOffset>76200</wp:posOffset>
            </wp:positionV>
            <wp:extent cx="895902" cy="561975"/>
            <wp:effectExtent l="0" t="0" r="0" b="0"/>
            <wp:wrapNone/>
            <wp:docPr id="15135308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1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0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344B2947" wp14:editId="427B4676">
            <wp:extent cx="1478915" cy="508635"/>
            <wp:effectExtent l="0" t="0" r="0" b="0"/>
            <wp:docPr id="1750360190" name="Picture 175036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 xml:space="preserve">            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 xml:space="preserve">พ.ต.อ.        </w:t>
      </w:r>
    </w:p>
    <w:p w14:paraId="63C3C19C" w14:textId="77777777" w:rsidR="000A61D8" w:rsidRDefault="000A61D8" w:rsidP="000A61D8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( พัฐพน ศิริวัฒน์ )</w:t>
      </w:r>
    </w:p>
    <w:p w14:paraId="67E76CF0" w14:textId="77777777" w:rsidR="000A61D8" w:rsidRDefault="000A61D8" w:rsidP="000A61D8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รอง ผกก.(สอบสวน).สภ.วังตะเฆ่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ผกก.สภ.วังตะเฆ่</w:t>
      </w:r>
    </w:p>
    <w:p w14:paraId="620E60CF" w14:textId="77777777" w:rsidR="00FF0BC2" w:rsidRPr="00FF0BC2" w:rsidRDefault="00FF0BC2" w:rsidP="000A61D8">
      <w:pPr>
        <w:spacing w:line="258" w:lineRule="auto"/>
        <w:textDirection w:val="btLr"/>
        <w:rPr>
          <w:rFonts w:ascii="TH SarabunIT๙" w:hAnsi="TH SarabunIT๙" w:cs="TH SarabunIT๙"/>
          <w:sz w:val="32"/>
          <w:szCs w:val="32"/>
          <w:lang w:bidi="th-TH"/>
        </w:rPr>
      </w:pPr>
    </w:p>
    <w:p w14:paraId="37F9AC07" w14:textId="322BAEC5" w:rsidR="00FF0BC2" w:rsidRPr="00FF0BC2" w:rsidRDefault="00FF0BC2" w:rsidP="003367C4">
      <w:pPr>
        <w:spacing w:line="258" w:lineRule="auto"/>
        <w:jc w:val="right"/>
        <w:textDirection w:val="btLr"/>
        <w:rPr>
          <w:rFonts w:ascii="TH SarabunIT๙" w:hAnsi="TH SarabunIT๙" w:cs="TH SarabunIT๙"/>
          <w:sz w:val="32"/>
          <w:szCs w:val="32"/>
          <w:lang w:bidi="th-TH"/>
        </w:rPr>
      </w:pP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F0BC2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 ณ วันที่ 31 มี.ค. 68</w:t>
      </w:r>
    </w:p>
    <w:p w14:paraId="75FB4C71" w14:textId="77777777" w:rsidR="00591C02" w:rsidRDefault="00591C02" w:rsidP="008130FF">
      <w:pPr>
        <w:spacing w:line="258" w:lineRule="auto"/>
        <w:textDirection w:val="btLr"/>
        <w:rPr>
          <w:rFonts w:ascii="TH SarabunIT๙" w:hAnsi="TH SarabunIT๙" w:cs="TH SarabunIT๙"/>
          <w:sz w:val="24"/>
          <w:szCs w:val="24"/>
          <w:lang w:bidi="th-TH"/>
        </w:rPr>
      </w:pPr>
    </w:p>
    <w:sectPr w:rsidR="00591C02" w:rsidSect="00993BD3">
      <w:pgSz w:w="16838" w:h="11906" w:orient="landscape"/>
      <w:pgMar w:top="1440" w:right="1440" w:bottom="1440" w:left="144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7AC3" w14:textId="77777777" w:rsidR="00C22D9C" w:rsidRDefault="00C22D9C" w:rsidP="006553C7">
      <w:pPr>
        <w:spacing w:line="240" w:lineRule="auto"/>
      </w:pPr>
      <w:r>
        <w:separator/>
      </w:r>
    </w:p>
  </w:endnote>
  <w:endnote w:type="continuationSeparator" w:id="0">
    <w:p w14:paraId="41CE3E0E" w14:textId="77777777" w:rsidR="00C22D9C" w:rsidRDefault="00C22D9C" w:rsidP="006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6DE7" w14:textId="77777777" w:rsidR="00C22D9C" w:rsidRDefault="00C22D9C" w:rsidP="006553C7">
      <w:pPr>
        <w:spacing w:line="240" w:lineRule="auto"/>
      </w:pPr>
      <w:r>
        <w:separator/>
      </w:r>
    </w:p>
  </w:footnote>
  <w:footnote w:type="continuationSeparator" w:id="0">
    <w:p w14:paraId="57E7B2F1" w14:textId="77777777" w:rsidR="00C22D9C" w:rsidRDefault="00C22D9C" w:rsidP="00655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53"/>
    <w:multiLevelType w:val="hybridMultilevel"/>
    <w:tmpl w:val="40C09432"/>
    <w:lvl w:ilvl="0" w:tplc="50C4C1A4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9F7"/>
    <w:multiLevelType w:val="hybridMultilevel"/>
    <w:tmpl w:val="0A3AAD3C"/>
    <w:lvl w:ilvl="0" w:tplc="DAEADF66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F0F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D98"/>
    <w:multiLevelType w:val="hybridMultilevel"/>
    <w:tmpl w:val="F738C414"/>
    <w:lvl w:ilvl="0" w:tplc="9BAEDD0E">
      <w:start w:val="8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76EE"/>
    <w:multiLevelType w:val="hybridMultilevel"/>
    <w:tmpl w:val="CF9E5A5C"/>
    <w:lvl w:ilvl="0" w:tplc="08AE7FCA"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568854238">
    <w:abstractNumId w:val="5"/>
  </w:num>
  <w:num w:numId="2" w16cid:durableId="1921794862">
    <w:abstractNumId w:val="4"/>
  </w:num>
  <w:num w:numId="3" w16cid:durableId="667100368">
    <w:abstractNumId w:val="3"/>
  </w:num>
  <w:num w:numId="4" w16cid:durableId="676882161">
    <w:abstractNumId w:val="1"/>
  </w:num>
  <w:num w:numId="5" w16cid:durableId="1360163057">
    <w:abstractNumId w:val="0"/>
  </w:num>
  <w:num w:numId="6" w16cid:durableId="115514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8"/>
    <w:rsid w:val="000153A7"/>
    <w:rsid w:val="00017243"/>
    <w:rsid w:val="000A61D8"/>
    <w:rsid w:val="000A7F56"/>
    <w:rsid w:val="000F1EC6"/>
    <w:rsid w:val="001032CA"/>
    <w:rsid w:val="00125815"/>
    <w:rsid w:val="00161001"/>
    <w:rsid w:val="0023575F"/>
    <w:rsid w:val="00283A4F"/>
    <w:rsid w:val="002F4317"/>
    <w:rsid w:val="0032108A"/>
    <w:rsid w:val="003367C4"/>
    <w:rsid w:val="00345B71"/>
    <w:rsid w:val="003B243C"/>
    <w:rsid w:val="003C2888"/>
    <w:rsid w:val="003C7004"/>
    <w:rsid w:val="003C777B"/>
    <w:rsid w:val="003D4A1D"/>
    <w:rsid w:val="004228BF"/>
    <w:rsid w:val="00460EF2"/>
    <w:rsid w:val="0047739D"/>
    <w:rsid w:val="004D36FA"/>
    <w:rsid w:val="004F1748"/>
    <w:rsid w:val="004F49DC"/>
    <w:rsid w:val="00537DDA"/>
    <w:rsid w:val="00591C02"/>
    <w:rsid w:val="006553C7"/>
    <w:rsid w:val="00686CA5"/>
    <w:rsid w:val="006F7198"/>
    <w:rsid w:val="007107BE"/>
    <w:rsid w:val="00746509"/>
    <w:rsid w:val="00790B23"/>
    <w:rsid w:val="007E4C16"/>
    <w:rsid w:val="007F5041"/>
    <w:rsid w:val="008130FF"/>
    <w:rsid w:val="00873814"/>
    <w:rsid w:val="008B028F"/>
    <w:rsid w:val="008C45F9"/>
    <w:rsid w:val="008E1740"/>
    <w:rsid w:val="008F513A"/>
    <w:rsid w:val="00930BC3"/>
    <w:rsid w:val="009562D0"/>
    <w:rsid w:val="009912E2"/>
    <w:rsid w:val="00993BD3"/>
    <w:rsid w:val="00A40330"/>
    <w:rsid w:val="00A72531"/>
    <w:rsid w:val="00AC3D7E"/>
    <w:rsid w:val="00AD7EA4"/>
    <w:rsid w:val="00AE1932"/>
    <w:rsid w:val="00B06DA2"/>
    <w:rsid w:val="00B07F3A"/>
    <w:rsid w:val="00B45E89"/>
    <w:rsid w:val="00C15617"/>
    <w:rsid w:val="00C22D9C"/>
    <w:rsid w:val="00C25623"/>
    <w:rsid w:val="00CB0B4F"/>
    <w:rsid w:val="00D115B7"/>
    <w:rsid w:val="00D21BFA"/>
    <w:rsid w:val="00D34071"/>
    <w:rsid w:val="00DE0012"/>
    <w:rsid w:val="00DE79E4"/>
    <w:rsid w:val="00E3347E"/>
    <w:rsid w:val="00E3429F"/>
    <w:rsid w:val="00ED3411"/>
    <w:rsid w:val="00F26A60"/>
    <w:rsid w:val="00F53DDC"/>
    <w:rsid w:val="00F774FB"/>
    <w:rsid w:val="00F948D3"/>
    <w:rsid w:val="00FA49DC"/>
    <w:rsid w:val="00FD025B"/>
    <w:rsid w:val="00FE7AA4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780"/>
  <w15:chartTrackingRefBased/>
  <w15:docId w15:val="{B4F9AE77-6FBA-4D51-B932-8BE1FAD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FF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A61D8"/>
    <w:pPr>
      <w:keepNext/>
      <w:spacing w:line="240" w:lineRule="auto"/>
      <w:outlineLvl w:val="0"/>
    </w:pPr>
    <w:rPr>
      <w:rFonts w:ascii="Angsana New" w:eastAsia="Cordia New" w:hAnsi="Angsana New"/>
      <w:bCs/>
      <w:color w:val="auto"/>
      <w:sz w:val="48"/>
      <w:szCs w:val="48"/>
      <w:lang w:eastAsia="zh-CN" w:bidi="th-TH"/>
    </w:rPr>
  </w:style>
  <w:style w:type="paragraph" w:styleId="Heading2">
    <w:name w:val="heading 2"/>
    <w:basedOn w:val="Normal"/>
    <w:next w:val="Normal"/>
    <w:link w:val="Heading2Char"/>
    <w:qFormat/>
    <w:rsid w:val="000A61D8"/>
    <w:pPr>
      <w:keepNext/>
      <w:spacing w:line="360" w:lineRule="auto"/>
      <w:outlineLvl w:val="1"/>
    </w:pPr>
    <w:rPr>
      <w:rFonts w:ascii="Angsana New" w:eastAsia="Cordia New" w:hAnsi="Angsana New"/>
      <w:b w:val="0"/>
      <w:color w:val="auto"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รายการย่อหน้า"/>
    <w:basedOn w:val="Normal"/>
    <w:uiPriority w:val="34"/>
    <w:qFormat/>
    <w:rsid w:val="009562D0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81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1748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color w:val="auto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rsid w:val="000A61D8"/>
    <w:rPr>
      <w:rFonts w:ascii="Angsana New" w:eastAsia="Cordia New" w:hAnsi="Angsana New" w:cs="Angsana New"/>
      <w:b/>
      <w:bCs/>
      <w:kern w:val="0"/>
      <w:sz w:val="48"/>
      <w:szCs w:val="48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0A61D8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AAA-06E6-4ED6-BC33-F0CEF33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Basgio</cp:lastModifiedBy>
  <cp:revision>3</cp:revision>
  <cp:lastPrinted>2025-07-02T04:06:00Z</cp:lastPrinted>
  <dcterms:created xsi:type="dcterms:W3CDTF">2025-07-02T04:06:00Z</dcterms:created>
  <dcterms:modified xsi:type="dcterms:W3CDTF">2025-07-02T04:07:00Z</dcterms:modified>
</cp:coreProperties>
</file>